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AD" w:rsidRPr="006C10A5" w:rsidRDefault="00C659AD" w:rsidP="00C659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b/>
          <w:bCs/>
        </w:rPr>
      </w:pPr>
      <w:r w:rsidRPr="006C10A5">
        <w:rPr>
          <w:b/>
          <w:bCs/>
          <w:sz w:val="24"/>
          <w:szCs w:val="24"/>
        </w:rPr>
        <w:t>Science and Piano Pedagogy:</w:t>
      </w:r>
      <w:r w:rsidRPr="00C659AD">
        <w:rPr>
          <w:rFonts w:ascii="Futura Lt BT" w:eastAsia="+mn-ea" w:hAnsi="Futura Lt BT" w:cs="+mn-cs"/>
          <w:b/>
          <w:bCs/>
          <w:color w:val="000000"/>
          <w:spacing w:val="144"/>
          <w:sz w:val="72"/>
          <w:szCs w:val="72"/>
          <w:lang w:eastAsia="en-CA"/>
          <w14:shadow w14:blurRad="50800" w14:dist="38100" w14:dir="2700000" w14:sx="100000" w14:sy="100000" w14:kx="0" w14:ky="0" w14:algn="tl">
            <w14:srgbClr w14:val="000000">
              <w14:alpha w14:val="60000"/>
            </w14:srgbClr>
          </w14:shadow>
        </w:rPr>
        <w:t xml:space="preserve"> </w:t>
      </w:r>
      <w:r w:rsidRPr="006C10A5">
        <w:rPr>
          <w:b/>
          <w:bCs/>
        </w:rPr>
        <w:t>The Role of Multidisciplinary Research</w:t>
      </w:r>
    </w:p>
    <w:p w:rsidR="00C659AD" w:rsidRPr="006C10A5" w:rsidRDefault="00C659AD" w:rsidP="00C659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sz w:val="24"/>
          <w:szCs w:val="24"/>
          <w:lang w:val="fr-CA"/>
        </w:rPr>
      </w:pPr>
      <w:r w:rsidRPr="006C10A5">
        <w:rPr>
          <w:b/>
          <w:bCs/>
          <w:sz w:val="24"/>
          <w:szCs w:val="24"/>
          <w:lang w:val="fr-CA"/>
        </w:rPr>
        <w:t xml:space="preserve">McGill </w:t>
      </w:r>
      <w:proofErr w:type="spellStart"/>
      <w:r w:rsidRPr="006C10A5">
        <w:rPr>
          <w:b/>
          <w:bCs/>
          <w:sz w:val="24"/>
          <w:szCs w:val="24"/>
          <w:lang w:val="fr-CA"/>
        </w:rPr>
        <w:t>University</w:t>
      </w:r>
      <w:proofErr w:type="spellEnd"/>
    </w:p>
    <w:p w:rsidR="00C659AD" w:rsidRPr="006C10A5" w:rsidRDefault="00C659AD" w:rsidP="00C659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sz w:val="24"/>
          <w:szCs w:val="24"/>
          <w:lang w:val="fr-CA"/>
        </w:rPr>
      </w:pPr>
      <w:r w:rsidRPr="006C10A5">
        <w:rPr>
          <w:b/>
          <w:bCs/>
          <w:sz w:val="24"/>
          <w:szCs w:val="24"/>
          <w:lang w:val="fr-CA"/>
        </w:rPr>
        <w:t>Friday, March 9, 2007</w:t>
      </w:r>
    </w:p>
    <w:p w:rsidR="00C659AD" w:rsidRPr="006C10A5" w:rsidRDefault="00C659AD" w:rsidP="00C659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sz w:val="24"/>
          <w:szCs w:val="24"/>
          <w:lang w:val="fr-CA"/>
        </w:rPr>
      </w:pPr>
      <w:proofErr w:type="spellStart"/>
      <w:r w:rsidRPr="006C10A5">
        <w:rPr>
          <w:b/>
          <w:bCs/>
          <w:sz w:val="24"/>
          <w:szCs w:val="24"/>
          <w:lang w:val="fr-CA"/>
        </w:rPr>
        <w:t>Montreal</w:t>
      </w:r>
      <w:proofErr w:type="spellEnd"/>
      <w:r w:rsidRPr="006C10A5">
        <w:rPr>
          <w:b/>
          <w:bCs/>
          <w:sz w:val="24"/>
          <w:szCs w:val="24"/>
          <w:lang w:val="fr-CA"/>
        </w:rPr>
        <w:t xml:space="preserve"> </w:t>
      </w:r>
    </w:p>
    <w:p w:rsidR="00C659AD" w:rsidRDefault="00C659AD" w:rsidP="00C659AD">
      <w:pPr>
        <w:rPr>
          <w:rFonts w:ascii="Calibri" w:eastAsia="Calibri" w:hAnsi="Calibri" w:cs="Times New Roman"/>
          <w:sz w:val="24"/>
          <w:szCs w:val="24"/>
          <w:lang w:val="fr-FR"/>
        </w:rPr>
      </w:pPr>
      <w:r w:rsidRPr="00555A13">
        <w:rPr>
          <w:rFonts w:ascii="Calibri" w:eastAsia="Calibri" w:hAnsi="Calibri" w:cs="Times New Roman"/>
          <w:sz w:val="24"/>
          <w:szCs w:val="24"/>
          <w:lang w:val="fr-CA"/>
        </w:rPr>
        <w:t>L’enseignement du piano relève d’une longue tradition basée sur l’intuition des enseignants, l’observation informelle, l’expérience des grands maîtres, les méthodes « reconnues ». Notre compréhension du processus d’apprentissage du piano demeure rudimentaire et fragmentaire compte tenu de la complexité unique de l’activité. Les résult</w:t>
      </w:r>
      <w:r>
        <w:rPr>
          <w:rFonts w:ascii="Calibri" w:eastAsia="Calibri" w:hAnsi="Calibri" w:cs="Times New Roman"/>
          <w:sz w:val="24"/>
          <w:szCs w:val="24"/>
          <w:lang w:val="fr-CA"/>
        </w:rPr>
        <w:t>at</w:t>
      </w:r>
      <w:r w:rsidRPr="00555A13">
        <w:rPr>
          <w:rFonts w:ascii="Calibri" w:eastAsia="Calibri" w:hAnsi="Calibri" w:cs="Times New Roman"/>
          <w:sz w:val="24"/>
          <w:szCs w:val="24"/>
          <w:lang w:val="fr-CA"/>
        </w:rPr>
        <w:t xml:space="preserve">s de la recherche ont encore très peu d’impact sur l’enseignement du piano; lorsque des données scientifiques sont disponibles, un certain scepticisme rend souvent difficiles leur application et leur intégration dans la pratique de l’enseignement instrumental. De plus, </w:t>
      </w:r>
      <w:r w:rsidRPr="00555A13">
        <w:rPr>
          <w:rFonts w:ascii="Calibri" w:eastAsia="Calibri" w:hAnsi="Calibri" w:cs="Times New Roman"/>
          <w:sz w:val="24"/>
          <w:szCs w:val="24"/>
          <w:lang w:val="fr-FR"/>
        </w:rPr>
        <w:t>au cours des dernières années, les nouvelles technologies ont pénétré le champ de l’éducation et influencé presque tous les secteurs de la pratique éducative. Mais comment ces nouvelles technologies peuvent-elles s’intégrer</w:t>
      </w:r>
      <w:r>
        <w:rPr>
          <w:rFonts w:ascii="Calibri" w:eastAsia="Calibri" w:hAnsi="Calibri" w:cs="Times New Roman"/>
          <w:sz w:val="24"/>
          <w:szCs w:val="24"/>
          <w:lang w:val="fr-FR"/>
        </w:rPr>
        <w:t xml:space="preserve"> à l’enseignement instrumental</w:t>
      </w:r>
      <w:r w:rsidRPr="00555A13">
        <w:rPr>
          <w:rFonts w:ascii="Calibri" w:eastAsia="Calibri" w:hAnsi="Calibri" w:cs="Times New Roman"/>
          <w:sz w:val="24"/>
          <w:szCs w:val="24"/>
          <w:lang w:val="fr-FR"/>
        </w:rPr>
        <w:t>? Et dans quelle mesure les technologies sont-elles pertinentes pour la recherche en pédagogie du piano? Une présentation des activités du Laboratoire de recherche en pédagogie du piano permettra de voir comment cette nouvelle infrastructure poursuit son mandant de promouvoir la recherche multidisciplinaire en pédagogie du piano.</w:t>
      </w:r>
    </w:p>
    <w:p w:rsidR="00C62F2D" w:rsidRPr="00C659AD" w:rsidRDefault="00C62F2D">
      <w:pPr>
        <w:rPr>
          <w:lang w:val="fr-FR"/>
        </w:rPr>
      </w:pPr>
      <w:bookmarkStart w:id="0" w:name="_GoBack"/>
      <w:bookmarkEnd w:id="0"/>
    </w:p>
    <w:sectPr w:rsidR="00C62F2D" w:rsidRPr="00C659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Futura Lt BT">
    <w:altName w:val="Times New Roman"/>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978"/>
    <w:rsid w:val="00471978"/>
    <w:rsid w:val="00C62F2D"/>
    <w:rsid w:val="00C659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9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9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1116</Characters>
  <Application>Microsoft Office Word</Application>
  <DocSecurity>0</DocSecurity>
  <Lines>9</Lines>
  <Paragraphs>2</Paragraphs>
  <ScaleCrop>false</ScaleCrop>
  <Company>University of Ottawa</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PianoLabAdminComp</dc:creator>
  <cp:keywords/>
  <dc:description/>
  <cp:lastModifiedBy>PianoLabAdminComp</cp:lastModifiedBy>
  <cp:revision>2</cp:revision>
  <dcterms:created xsi:type="dcterms:W3CDTF">2012-07-06T17:44:00Z</dcterms:created>
  <dcterms:modified xsi:type="dcterms:W3CDTF">2012-07-06T17:44:00Z</dcterms:modified>
</cp:coreProperties>
</file>