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5E" w:rsidRDefault="00C2105E" w:rsidP="00C2105E">
      <w:pPr>
        <w:spacing w:before="100" w:beforeAutospacing="1" w:after="100" w:afterAutospacing="1"/>
        <w:rPr>
          <w:rFonts w:ascii="Calibri" w:eastAsia="Calibri" w:hAnsi="Calibri" w:cs="Times New Roman"/>
        </w:rPr>
      </w:pPr>
      <w:r>
        <w:rPr>
          <w:rFonts w:ascii="Calibri" w:eastAsia="Calibri" w:hAnsi="Calibri" w:cs="Times New Roman"/>
        </w:rPr>
        <w:t>STLHE 2004</w:t>
      </w:r>
    </w:p>
    <w:p w:rsidR="00C2105E" w:rsidRDefault="00C2105E" w:rsidP="00C2105E">
      <w:pPr>
        <w:spacing w:before="100" w:beforeAutospacing="1" w:after="100" w:afterAutospacing="1"/>
        <w:rPr>
          <w:rFonts w:ascii="Calibri" w:eastAsia="Calibri" w:hAnsi="Calibri" w:cs="Times New Roman"/>
        </w:rPr>
      </w:pPr>
      <w:r>
        <w:rPr>
          <w:rFonts w:ascii="Calibri" w:eastAsia="Calibri" w:hAnsi="Calibri" w:cs="Times New Roman"/>
        </w:rPr>
        <w:t>Leveraging Organizational and Cultural Diversity for Increased Learning Outcomes</w:t>
      </w:r>
    </w:p>
    <w:p w:rsidR="00C2105E" w:rsidRDefault="00C2105E" w:rsidP="00C210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rPr>
      </w:pPr>
      <w:r>
        <w:rPr>
          <w:sz w:val="24"/>
          <w:szCs w:val="24"/>
        </w:rPr>
        <w:t>Gilles Comeau, Martin Brooks, John Spence</w:t>
      </w:r>
    </w:p>
    <w:p w:rsidR="00C2105E" w:rsidRDefault="00C2105E" w:rsidP="00C2105E">
      <w:pPr>
        <w:spacing w:before="100" w:beforeAutospacing="1" w:after="100" w:afterAutospacing="1"/>
        <w:ind w:left="1080"/>
        <w:rPr>
          <w:rFonts w:ascii="Calibri" w:eastAsia="Calibri" w:hAnsi="Calibri" w:cs="Times New Roman"/>
        </w:rPr>
      </w:pPr>
      <w:r>
        <w:rPr>
          <w:rFonts w:ascii="Calibri" w:eastAsia="Calibri" w:hAnsi="Calibri" w:cs="Times New Roman"/>
        </w:rPr>
        <w:t xml:space="preserve">This session provides participants in-depth insight into </w:t>
      </w:r>
      <w:r>
        <w:rPr>
          <w:rFonts w:ascii="Calibri" w:eastAsia="Calibri" w:hAnsi="Calibri" w:cs="Times New Roman"/>
        </w:rPr>
        <w:br/>
        <w:t xml:space="preserve">next-generation distance-education and video-mediated learning. Case </w:t>
      </w:r>
      <w:r>
        <w:rPr>
          <w:rFonts w:ascii="Calibri" w:eastAsia="Calibri" w:hAnsi="Calibri" w:cs="Times New Roman"/>
        </w:rPr>
        <w:br/>
        <w:t xml:space="preserve">studies and video examples will demonstrate state-of-the-art in new </w:t>
      </w:r>
      <w:r>
        <w:rPr>
          <w:rFonts w:ascii="Calibri" w:eastAsia="Calibri" w:hAnsi="Calibri" w:cs="Times New Roman"/>
        </w:rPr>
        <w:br/>
        <w:t xml:space="preserve">pedagogy and technology, including broadband videoconference and use of </w:t>
      </w:r>
      <w:r>
        <w:rPr>
          <w:rFonts w:ascii="Calibri" w:eastAsia="Calibri" w:hAnsi="Calibri" w:cs="Times New Roman"/>
        </w:rPr>
        <w:br/>
        <w:t xml:space="preserve">video. Examples include </w:t>
      </w:r>
      <w:proofErr w:type="spellStart"/>
      <w:r>
        <w:rPr>
          <w:rFonts w:ascii="Calibri" w:eastAsia="Calibri" w:hAnsi="Calibri" w:cs="Times New Roman"/>
        </w:rPr>
        <w:t>telementoring</w:t>
      </w:r>
      <w:proofErr w:type="spellEnd"/>
      <w:r>
        <w:rPr>
          <w:rFonts w:ascii="Calibri" w:eastAsia="Calibri" w:hAnsi="Calibri" w:cs="Times New Roman"/>
        </w:rPr>
        <w:t xml:space="preserve">, distance teaching to remote </w:t>
      </w:r>
      <w:r>
        <w:rPr>
          <w:rFonts w:ascii="Calibri" w:eastAsia="Calibri" w:hAnsi="Calibri" w:cs="Times New Roman"/>
        </w:rPr>
        <w:br/>
        <w:t xml:space="preserve">communities, teacher professional development and project-based learning, </w:t>
      </w:r>
      <w:r>
        <w:rPr>
          <w:rFonts w:ascii="Calibri" w:eastAsia="Calibri" w:hAnsi="Calibri" w:cs="Times New Roman"/>
        </w:rPr>
        <w:br/>
        <w:t xml:space="preserve">with a special emphasis on music education. Participants will be encouraged </w:t>
      </w:r>
      <w:r>
        <w:rPr>
          <w:rFonts w:ascii="Calibri" w:eastAsia="Calibri" w:hAnsi="Calibri" w:cs="Times New Roman"/>
        </w:rPr>
        <w:br/>
        <w:t xml:space="preserve">to brainstorm around their interests and potential </w:t>
      </w:r>
      <w:proofErr w:type="spellStart"/>
      <w:r>
        <w:rPr>
          <w:rFonts w:ascii="Calibri" w:eastAsia="Calibri" w:hAnsi="Calibri" w:cs="Times New Roman"/>
        </w:rPr>
        <w:t>applications</w:t>
      </w:r>
      <w:proofErr w:type="gramStart"/>
      <w:r>
        <w:rPr>
          <w:rFonts w:ascii="Calibri" w:eastAsia="Calibri" w:hAnsi="Calibri" w:cs="Times New Roman"/>
        </w:rPr>
        <w:t>,and</w:t>
      </w:r>
      <w:proofErr w:type="spellEnd"/>
      <w:proofErr w:type="gramEnd"/>
      <w:r>
        <w:rPr>
          <w:rFonts w:ascii="Calibri" w:eastAsia="Calibri" w:hAnsi="Calibri" w:cs="Times New Roman"/>
        </w:rPr>
        <w:t xml:space="preserve"> </w:t>
      </w:r>
      <w:r>
        <w:rPr>
          <w:rFonts w:ascii="Calibri" w:eastAsia="Calibri" w:hAnsi="Calibri" w:cs="Times New Roman"/>
        </w:rPr>
        <w:br/>
        <w:t xml:space="preserve">strategies for implementation will be discussed. This session will be of </w:t>
      </w:r>
      <w:r>
        <w:rPr>
          <w:rFonts w:ascii="Calibri" w:eastAsia="Calibri" w:hAnsi="Calibri" w:cs="Times New Roman"/>
        </w:rPr>
        <w:br/>
        <w:t>interest to educators and staff developers, in all fields, not just music.</w:t>
      </w:r>
    </w:p>
    <w:p w:rsidR="00C2105E" w:rsidRDefault="00C2105E" w:rsidP="00C2105E">
      <w:pPr>
        <w:spacing w:before="100" w:beforeAutospacing="1" w:after="100" w:afterAutospacing="1"/>
        <w:ind w:left="1080"/>
        <w:rPr>
          <w:rFonts w:ascii="Calibri" w:eastAsia="Calibri" w:hAnsi="Calibri" w:cs="Times New Roman"/>
          <w:lang w:val="fr-CA"/>
        </w:rPr>
      </w:pPr>
      <w:r>
        <w:rPr>
          <w:rFonts w:ascii="Calibri" w:eastAsia="Calibri" w:hAnsi="Calibri" w:cs="Times New Roman"/>
          <w:lang w:val="fr-CA"/>
        </w:rPr>
        <w:t>Cette session permettra une saisie en profondeur de la nature de la prochaine génération de l’enseignement à distance et de l’apprentissage médiatisé par vidéo. Des études de cas et des exemples sonores et visuels vont démontrer une pédagogie à la fine pointe des développements technologiques, comprenant la vidéo-conférence à large bande et l’utilisation de la vidéo. Les exemples vont comporter le « mentorat » à distance, l’enseignement à distance à des communautés très éloignées, la formation professionnelle des enseignants et une approche d’apprentissage par projets.  Une attention particulière sera accordée à l’éducation musicale. Les participants seront encouragés à partager leurs intérêts et à réfléchir à des applications concrètes adaptées à leurs propres situations. Des stratégies de mise en place seront discutées. Cette session intéressera non seulement les intervenants en musique mais aussi les éducateurs et les concepteurs de programmes dans toutes les disciplines.</w:t>
      </w:r>
    </w:p>
    <w:p w:rsidR="00C62F2D" w:rsidRPr="00C2105E" w:rsidRDefault="00C62F2D">
      <w:pPr>
        <w:rPr>
          <w:lang w:val="fr-CA"/>
        </w:rPr>
      </w:pPr>
      <w:bookmarkStart w:id="0" w:name="_GoBack"/>
      <w:bookmarkEnd w:id="0"/>
    </w:p>
    <w:sectPr w:rsidR="00C62F2D" w:rsidRPr="00C210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66"/>
    <w:rsid w:val="00C2105E"/>
    <w:rsid w:val="00C62F2D"/>
    <w:rsid w:val="00D33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University of Ottawa</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2012-07-06T17:50:00Z</dcterms:created>
  <dcterms:modified xsi:type="dcterms:W3CDTF">2012-07-06T17:50:00Z</dcterms:modified>
</cp:coreProperties>
</file>